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7D4C4E" w:rsidRPr="007D4C4E">
        <w:rPr>
          <w:rFonts w:ascii="Times New Roman" w:hAnsi="Times New Roman" w:cs="Times New Roman"/>
          <w:b/>
          <w:bCs/>
        </w:rPr>
        <w:t>пломбировочного материала</w:t>
      </w:r>
      <w:r w:rsidR="007D4C4E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 w:rsidP="00D45D80">
      <w:pPr>
        <w:pStyle w:val="af9"/>
        <w:numPr>
          <w:ilvl w:val="0"/>
          <w:numId w:val="1"/>
        </w:numPr>
        <w:spacing w:after="0" w:line="240" w:lineRule="auto"/>
        <w:ind w:left="1134" w:hanging="28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Pr="00F07C50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F07C50">
        <w:rPr>
          <w:rFonts w:ascii="Times New Roman" w:hAnsi="Times New Roman" w:cs="Times New Roman"/>
          <w:b/>
          <w:i/>
        </w:rPr>
        <w:t>Ссылки на конкретный тип продукции, производителя, торговые марки,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a"/>
        <w:tblW w:w="11023" w:type="dxa"/>
        <w:tblLayout w:type="fixed"/>
        <w:tblLook w:val="04A0" w:firstRow="1" w:lastRow="0" w:firstColumn="1" w:lastColumn="0" w:noHBand="0" w:noVBand="1"/>
      </w:tblPr>
      <w:tblGrid>
        <w:gridCol w:w="534"/>
        <w:gridCol w:w="4677"/>
        <w:gridCol w:w="5812"/>
      </w:tblGrid>
      <w:tr w:rsidR="00512B87" w:rsidTr="00F07C50">
        <w:tc>
          <w:tcPr>
            <w:tcW w:w="534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677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5812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7D4C4E" w:rsidTr="00F07C50">
        <w:trPr>
          <w:trHeight w:val="644"/>
        </w:trPr>
        <w:tc>
          <w:tcPr>
            <w:tcW w:w="534" w:type="dxa"/>
            <w:vAlign w:val="center"/>
          </w:tcPr>
          <w:p w:rsidR="007D4C4E" w:rsidRDefault="007D4C4E" w:rsidP="007D4C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677" w:type="dxa"/>
            <w:vAlign w:val="center"/>
          </w:tcPr>
          <w:p w:rsidR="004352B9" w:rsidRDefault="007D4C4E" w:rsidP="00F07C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3806">
              <w:rPr>
                <w:rFonts w:ascii="Times New Roman" w:hAnsi="Times New Roman" w:cs="Times New Roman"/>
                <w:color w:val="000000"/>
              </w:rPr>
              <w:t>Пломба номерная Твистсил</w:t>
            </w:r>
            <w:r w:rsidR="00F07C5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D4C4E" w:rsidRPr="00F07C50" w:rsidRDefault="00F07C50" w:rsidP="00F07C5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07C50">
              <w:rPr>
                <w:rFonts w:ascii="Times New Roman" w:hAnsi="Times New Roman" w:cs="Times New Roman"/>
                <w:b/>
                <w:color w:val="000000"/>
              </w:rPr>
              <w:t>(или эквивалент)</w:t>
            </w:r>
          </w:p>
          <w:p w:rsidR="00072DA4" w:rsidRPr="00183806" w:rsidRDefault="00072DA4" w:rsidP="00F07C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5442C86">
                  <wp:extent cx="1695450" cy="1687082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489" cy="169806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Материал корпуса - прозрачный поликарбонат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Материал вставки -  ABS-пластик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Количество компонентов -  двухкомпонентная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Габариты Пломбы: - 20,7 × 23 × 25 мм, S флажка – 24х12мм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Температура использования от -60 до +100 С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 xml:space="preserve">Нумерация индивидуальная, 8-значная на флажке 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Нанесение логотипа- на флажке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Цвет корпус а- прозрачный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Цвет вставки - жёлтый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Фиксация храповой механизм, 4 якоря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Возможность применения -  с витой проволокой до 1 мм., одножильной проволокой до 1 мм, нейлоновой леской до 1 мм.</w:t>
            </w:r>
          </w:p>
          <w:p w:rsidR="007D4C4E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Упаковка -  1000 шт в коробке</w:t>
            </w:r>
          </w:p>
        </w:tc>
      </w:tr>
      <w:tr w:rsidR="007D4C4E" w:rsidTr="00F07C50">
        <w:trPr>
          <w:trHeight w:val="644"/>
        </w:trPr>
        <w:tc>
          <w:tcPr>
            <w:tcW w:w="534" w:type="dxa"/>
            <w:vAlign w:val="center"/>
          </w:tcPr>
          <w:p w:rsidR="007D4C4E" w:rsidRDefault="007D4C4E" w:rsidP="007D4C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677" w:type="dxa"/>
            <w:vAlign w:val="center"/>
          </w:tcPr>
          <w:p w:rsidR="004352B9" w:rsidRDefault="007D4C4E" w:rsidP="00F07C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3806">
              <w:rPr>
                <w:rFonts w:ascii="Times New Roman" w:hAnsi="Times New Roman" w:cs="Times New Roman"/>
                <w:color w:val="000000"/>
              </w:rPr>
              <w:t>Пломба-наклейка Контур Термо 2 27х101</w:t>
            </w:r>
          </w:p>
          <w:p w:rsidR="007D4C4E" w:rsidRPr="004352B9" w:rsidRDefault="00F07C50" w:rsidP="00F07C5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352B9">
              <w:rPr>
                <w:rFonts w:ascii="Times New Roman" w:hAnsi="Times New Roman" w:cs="Times New Roman"/>
                <w:b/>
                <w:color w:val="000000"/>
              </w:rPr>
              <w:t>(или эквивалент)</w:t>
            </w:r>
          </w:p>
          <w:p w:rsidR="00F07C50" w:rsidRPr="00183806" w:rsidRDefault="00F07C50" w:rsidP="00F07C50">
            <w:pPr>
              <w:ind w:right="31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B200482">
                  <wp:extent cx="2724150" cy="1073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124" cy="10829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D530963">
                  <wp:extent cx="2883535" cy="1115695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1115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Размер наклейки 27х101 мм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Стандартная упаковка в рулоне 1000 шт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Материал полиэтилен/полиэстер/нейлон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Толщина материала 50 мкр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Клеевой слой многослойный адгезивный слой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Рекомендованная температура наклеивания не ниже 0 градусов С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Температура использования - 40 С до + 65 С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Нанесение логотипа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Тип срабатывания -  оставляет следы на объекте опломбирования</w:t>
            </w:r>
          </w:p>
          <w:p w:rsidR="00072DA4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Нумерация индивидуальная, 8-значная</w:t>
            </w:r>
          </w:p>
          <w:p w:rsidR="007D4C4E" w:rsidRPr="004352B9" w:rsidRDefault="00072DA4" w:rsidP="00072DA4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Материал подложки силиконизированная бумага</w:t>
            </w:r>
          </w:p>
        </w:tc>
      </w:tr>
      <w:tr w:rsidR="007D4C4E" w:rsidRPr="00C356AC" w:rsidTr="00F07C50">
        <w:trPr>
          <w:trHeight w:val="644"/>
        </w:trPr>
        <w:tc>
          <w:tcPr>
            <w:tcW w:w="534" w:type="dxa"/>
            <w:vAlign w:val="center"/>
          </w:tcPr>
          <w:p w:rsidR="007D4C4E" w:rsidRDefault="007D4C4E" w:rsidP="007D4C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77" w:type="dxa"/>
            <w:vAlign w:val="center"/>
          </w:tcPr>
          <w:p w:rsidR="007D4C4E" w:rsidRDefault="007D4C4E" w:rsidP="00F07C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83806">
              <w:rPr>
                <w:rFonts w:ascii="Times New Roman" w:hAnsi="Times New Roman" w:cs="Times New Roman"/>
                <w:color w:val="000000"/>
              </w:rPr>
              <w:t>Пломба-наклейка антимагнит СПП 27х68</w:t>
            </w:r>
          </w:p>
          <w:p w:rsidR="004352B9" w:rsidRPr="004352B9" w:rsidRDefault="004352B9" w:rsidP="00F07C5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4352B9">
              <w:rPr>
                <w:rFonts w:ascii="Times New Roman" w:hAnsi="Times New Roman" w:cs="Times New Roman"/>
                <w:b/>
                <w:color w:val="000000"/>
              </w:rPr>
              <w:t>(или эквивалент)</w:t>
            </w:r>
          </w:p>
          <w:p w:rsidR="00F07C50" w:rsidRPr="00183806" w:rsidRDefault="00F07C50" w:rsidP="00F07C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3BBDC62">
                  <wp:extent cx="2832832" cy="1219200"/>
                  <wp:effectExtent l="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5583" cy="12246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Длина, мм - 68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Ширина, мм - 27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Цвет - Красный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Материал - Полиэтилен/полиэстер/нейлон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Брендирование - Да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Маркировка - Цифровой код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Метод маркировки - Термотрансферная печать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Следы на поверхности - Оставляет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Количество квитанций, шт  2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Температура использования, °C - От -40 до +60</w:t>
            </w:r>
          </w:p>
          <w:p w:rsidR="00F07C50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Температура установки, °C -От 0</w:t>
            </w:r>
          </w:p>
          <w:p w:rsidR="007D4C4E" w:rsidRPr="004352B9" w:rsidRDefault="00F07C50" w:rsidP="00F07C50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Количество в 1 упаковке, шт - 1000</w:t>
            </w:r>
          </w:p>
        </w:tc>
      </w:tr>
      <w:tr w:rsidR="007D4C4E" w:rsidTr="00F07C50">
        <w:trPr>
          <w:trHeight w:val="644"/>
        </w:trPr>
        <w:tc>
          <w:tcPr>
            <w:tcW w:w="534" w:type="dxa"/>
            <w:vAlign w:val="center"/>
          </w:tcPr>
          <w:p w:rsidR="007D4C4E" w:rsidRDefault="007D4C4E" w:rsidP="007D4C4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4677" w:type="dxa"/>
          </w:tcPr>
          <w:p w:rsidR="007D4C4E" w:rsidRPr="00183806" w:rsidRDefault="007D4C4E" w:rsidP="007D4C4E">
            <w:pPr>
              <w:rPr>
                <w:rFonts w:ascii="Times New Roman" w:hAnsi="Times New Roman" w:cs="Times New Roman"/>
                <w:color w:val="000000"/>
              </w:rPr>
            </w:pPr>
            <w:r w:rsidRPr="00183806">
              <w:rPr>
                <w:rFonts w:ascii="Times New Roman" w:hAnsi="Times New Roman" w:cs="Times New Roman"/>
                <w:color w:val="000000"/>
              </w:rPr>
              <w:t>Проволока пломбиров. спираль d0,5 100м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4352B9" w:rsidRPr="004352B9" w:rsidRDefault="004352B9" w:rsidP="004352B9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Внутренняя жила -  сталь</w:t>
            </w:r>
          </w:p>
          <w:p w:rsidR="004352B9" w:rsidRPr="004352B9" w:rsidRDefault="004352B9" w:rsidP="004352B9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Внешняя жила (обмотка) -  сталь</w:t>
            </w:r>
          </w:p>
          <w:p w:rsidR="004352B9" w:rsidRDefault="004352B9" w:rsidP="004352B9">
            <w:pPr>
              <w:rPr>
                <w:rFonts w:ascii="Times New Roman" w:hAnsi="Times New Roman" w:cs="Times New Roman"/>
                <w:color w:val="000000"/>
              </w:rPr>
            </w:pPr>
            <w:r w:rsidRPr="004352B9">
              <w:rPr>
                <w:rFonts w:ascii="Times New Roman" w:hAnsi="Times New Roman" w:cs="Times New Roman"/>
                <w:color w:val="000000"/>
              </w:rPr>
              <w:t>Общая толщина -  0,5 мм</w:t>
            </w:r>
          </w:p>
          <w:p w:rsidR="00684DA4" w:rsidRPr="004352B9" w:rsidRDefault="00684DA4" w:rsidP="004352B9">
            <w:pPr>
              <w:rPr>
                <w:rFonts w:ascii="Times New Roman" w:hAnsi="Times New Roman" w:cs="Times New Roman"/>
                <w:color w:val="000000"/>
              </w:rPr>
            </w:pPr>
            <w:r w:rsidRPr="00684DA4">
              <w:rPr>
                <w:rFonts w:ascii="Times New Roman" w:hAnsi="Times New Roman" w:cs="Times New Roman"/>
                <w:color w:val="000000"/>
              </w:rPr>
              <w:t>Материал бобины полипропилен</w:t>
            </w:r>
          </w:p>
          <w:p w:rsidR="007D4C4E" w:rsidRPr="007D4C4E" w:rsidRDefault="004352B9" w:rsidP="004352B9">
            <w:r w:rsidRPr="004352B9">
              <w:rPr>
                <w:rFonts w:ascii="Times New Roman" w:hAnsi="Times New Roman" w:cs="Times New Roman"/>
                <w:color w:val="000000"/>
              </w:rPr>
              <w:t>Намотка на катушке -  100 метров</w:t>
            </w:r>
          </w:p>
        </w:tc>
      </w:tr>
    </w:tbl>
    <w:p w:rsidR="004615FF" w:rsidRPr="00D532EC" w:rsidRDefault="00D532EC" w:rsidP="00D532EC">
      <w:pPr>
        <w:pStyle w:val="af9"/>
        <w:tabs>
          <w:tab w:val="left" w:pos="1134"/>
        </w:tabs>
        <w:spacing w:after="0" w:line="240" w:lineRule="auto"/>
        <w:ind w:left="0" w:firstLine="340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4615FF" w:rsidRPr="00D532EC">
        <w:rPr>
          <w:rFonts w:ascii="Times New Roman" w:hAnsi="Times New Roman" w:cs="Times New Roman"/>
          <w:b/>
        </w:rPr>
        <w:t>Общие требования к продукции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684DA4">
        <w:rPr>
          <w:rFonts w:ascii="Times New Roman" w:hAnsi="Times New Roman" w:cs="Times New Roman"/>
        </w:rPr>
        <w:t>.1.</w:t>
      </w:r>
      <w:r w:rsidRPr="00684DA4">
        <w:rPr>
          <w:rFonts w:ascii="Times New Roman" w:hAnsi="Times New Roman" w:cs="Times New Roman"/>
        </w:rPr>
        <w:tab/>
        <w:t>Общие требования, предъявляемые к устройствам предотвращения несанкционированного доступа к приборам учета электрической энергии (далее - пломбы)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>Пломбы должны устанавливаться без использования дополнительного инструмента/механизма. Пломбы должны быть одноразовыми. Материал изготовления должен обладать высокими диэлектрическими свойствами. Пломбы должны препятствовать снятию их с опломбированного объекта без нарушения целостности конструкции, что должно определяться как визуально, так и в случае необходимости, с применением приборов и специальных методов исследования. Конструкция пломбы должна исключать возможность повторного использования, как самих Пломбы, так и их составных частей после снятия.</w:t>
      </w:r>
    </w:p>
    <w:p w:rsidR="00586C93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86C93">
        <w:rPr>
          <w:rFonts w:ascii="Times New Roman" w:hAnsi="Times New Roman" w:cs="Times New Roman"/>
        </w:rPr>
        <w:t xml:space="preserve">Пломбы должны иметь нанесенную на них информацию – идентификационный номер, а </w:t>
      </w:r>
      <w:r w:rsidR="002A5A44" w:rsidRPr="00586C93">
        <w:rPr>
          <w:rFonts w:ascii="Times New Roman" w:hAnsi="Times New Roman" w:cs="Times New Roman"/>
        </w:rPr>
        <w:t>также</w:t>
      </w:r>
      <w:r w:rsidRPr="00586C93">
        <w:rPr>
          <w:rFonts w:ascii="Times New Roman" w:hAnsi="Times New Roman" w:cs="Times New Roman"/>
        </w:rPr>
        <w:t xml:space="preserve"> логотип и наименование сетевой организации, нанесенные корпоративным шрифтом</w:t>
      </w:r>
      <w:r w:rsidR="002A5A44" w:rsidRPr="00586C93">
        <w:rPr>
          <w:rFonts w:ascii="Times New Roman" w:hAnsi="Times New Roman" w:cs="Times New Roman"/>
        </w:rPr>
        <w:t>: Пломба номерная Твистсил -</w:t>
      </w:r>
      <w:r w:rsidRPr="00586C93">
        <w:rPr>
          <w:rFonts w:ascii="Times New Roman" w:hAnsi="Times New Roman" w:cs="Times New Roman"/>
        </w:rPr>
        <w:t xml:space="preserve"> </w:t>
      </w:r>
      <w:r w:rsidR="00D404FD" w:rsidRPr="00586C93">
        <w:rPr>
          <w:rFonts w:ascii="Times New Roman" w:hAnsi="Times New Roman" w:cs="Times New Roman"/>
        </w:rPr>
        <w:t>«РОССЕТИ Калугаэнерго»</w:t>
      </w:r>
      <w:r w:rsidRPr="00586C93">
        <w:rPr>
          <w:rFonts w:ascii="Times New Roman" w:hAnsi="Times New Roman" w:cs="Times New Roman"/>
        </w:rPr>
        <w:t xml:space="preserve">, </w:t>
      </w:r>
      <w:r w:rsidR="002A5A44" w:rsidRPr="00586C93">
        <w:rPr>
          <w:rFonts w:ascii="Times New Roman" w:hAnsi="Times New Roman" w:cs="Times New Roman"/>
        </w:rPr>
        <w:t xml:space="preserve">Пломба-наклейка Контур Термо – «РОССЕТИ ЦЕНТР И ПРИВОЛЖЬЕ Калугаэнерго» </w:t>
      </w:r>
      <w:r w:rsidRPr="00586C93">
        <w:rPr>
          <w:rFonts w:ascii="Times New Roman" w:hAnsi="Times New Roman" w:cs="Times New Roman"/>
        </w:rPr>
        <w:t>цветовая гамма пломбы должна соответствовать основной палитре ПАО «</w:t>
      </w:r>
      <w:r w:rsidR="00C21F38" w:rsidRPr="00586C93">
        <w:rPr>
          <w:rFonts w:ascii="Times New Roman" w:hAnsi="Times New Roman" w:cs="Times New Roman"/>
        </w:rPr>
        <w:t>РОССЕТИ ЦЕНТР И ПРИВОЛЖЬЕ</w:t>
      </w:r>
      <w:r w:rsidRPr="00586C93">
        <w:rPr>
          <w:rFonts w:ascii="Times New Roman" w:hAnsi="Times New Roman" w:cs="Times New Roman"/>
        </w:rPr>
        <w:t>».</w:t>
      </w:r>
      <w:r w:rsidRPr="00684DA4">
        <w:rPr>
          <w:rFonts w:ascii="Times New Roman" w:hAnsi="Times New Roman" w:cs="Times New Roman"/>
        </w:rPr>
        <w:t xml:space="preserve"> 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 xml:space="preserve">Пломбы должны иметь сквозную, неповторяющуюся нумерацию. Номерной знак (код) должен быть нанесен на каждую составную часть пломбы. </w:t>
      </w:r>
      <w:r w:rsidR="00C21F38" w:rsidRPr="00684DA4">
        <w:rPr>
          <w:rFonts w:ascii="Times New Roman" w:hAnsi="Times New Roman" w:cs="Times New Roman"/>
        </w:rPr>
        <w:t>Все составные части,</w:t>
      </w:r>
      <w:r w:rsidRPr="00684DA4">
        <w:rPr>
          <w:rFonts w:ascii="Times New Roman" w:hAnsi="Times New Roman" w:cs="Times New Roman"/>
        </w:rPr>
        <w:t xml:space="preserve"> входящие в пломбу должны быть снабжены одинаковыми знаками (кодами). Метод нанесения номерного знака (кода) должен обеспечивать его нестираемость и невоспроизводимость. Маркировка должна быть четкой, разборчивой, распознаваемой (читаемой) при осмотре в соответствии с </w:t>
      </w:r>
      <w:r w:rsidR="00C21F38" w:rsidRPr="00C21F38">
        <w:rPr>
          <w:rFonts w:ascii="Times New Roman" w:hAnsi="Times New Roman" w:cs="Times New Roman"/>
        </w:rPr>
        <w:t>ГОСТ 31282-2021 «Устройства пломбировочные. Классификация».</w:t>
      </w:r>
      <w:r w:rsidRPr="00684DA4">
        <w:rPr>
          <w:rFonts w:ascii="Times New Roman" w:hAnsi="Times New Roman" w:cs="Times New Roman"/>
        </w:rPr>
        <w:t>, ГОСТ 31283–2004.</w:t>
      </w:r>
      <w:r w:rsidR="00960911" w:rsidRPr="00D532EC">
        <w:rPr>
          <w:rFonts w:ascii="Times New Roman" w:hAnsi="Times New Roman" w:cs="Times New Roman"/>
        </w:rPr>
        <w:t xml:space="preserve"> «</w:t>
      </w:r>
      <w:r w:rsidR="00960911" w:rsidRPr="00960911">
        <w:rPr>
          <w:rFonts w:ascii="Times New Roman" w:hAnsi="Times New Roman" w:cs="Times New Roman"/>
        </w:rPr>
        <w:t>Пломбы индикаторные. Общие технические требования»</w:t>
      </w:r>
      <w:r w:rsidR="00960911">
        <w:rPr>
          <w:rFonts w:ascii="Times New Roman" w:hAnsi="Times New Roman" w:cs="Times New Roman"/>
        </w:rPr>
        <w:t>.</w:t>
      </w:r>
    </w:p>
    <w:p w:rsidR="00684DA4" w:rsidRPr="00586C93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86C93">
        <w:rPr>
          <w:rFonts w:ascii="Times New Roman" w:hAnsi="Times New Roman" w:cs="Times New Roman"/>
        </w:rPr>
        <w:t>Номерной знак (код) должен содержать кода региона (</w:t>
      </w:r>
      <w:r w:rsidR="00960911" w:rsidRPr="00586C93">
        <w:rPr>
          <w:rFonts w:ascii="Times New Roman" w:hAnsi="Times New Roman" w:cs="Times New Roman"/>
        </w:rPr>
        <w:t>40</w:t>
      </w:r>
      <w:r w:rsidRPr="00586C93">
        <w:rPr>
          <w:rFonts w:ascii="Times New Roman" w:hAnsi="Times New Roman" w:cs="Times New Roman"/>
        </w:rPr>
        <w:t xml:space="preserve">) и шестизначный (восьмизначный) номер.  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86C93">
        <w:rPr>
          <w:rFonts w:ascii="Times New Roman" w:hAnsi="Times New Roman" w:cs="Times New Roman"/>
        </w:rPr>
        <w:t>Номерной знак (код) любого типа пломбы должен быть уникальным (не должен повторятся).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 xml:space="preserve">Пломбы должны оставаться работоспособными без разрушения под действием предельно допустимого растягивающего усилия в соответствии с ГОСТ 31283–2004 Конструкция пломб должна исключать возможность вытягивания блокирующего элемента из корпуса без его разрушения во всем диапазоне растягивающих усилий, включая предельные значения, приводящие к разрушению пломб. 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>Пломбы должны сохранять работоспособность при воздействии: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></w:t>
      </w:r>
      <w:r w:rsidRPr="00684DA4">
        <w:rPr>
          <w:rFonts w:ascii="Times New Roman" w:hAnsi="Times New Roman" w:cs="Times New Roman"/>
        </w:rPr>
        <w:tab/>
        <w:t>Многократных ударов;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></w:t>
      </w:r>
      <w:r w:rsidRPr="00684DA4">
        <w:rPr>
          <w:rFonts w:ascii="Times New Roman" w:hAnsi="Times New Roman" w:cs="Times New Roman"/>
        </w:rPr>
        <w:tab/>
        <w:t xml:space="preserve">Одиночных ударов; 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 xml:space="preserve">(Нагрузки при многократных и одиночных ударах должны имитировать реальные нагрузки, возникающие в процессе эксплуатации пломб). 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>Пломбы должны быть стойкими к изменению температуры окружающей среды               (от –50 до +80 0С).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 xml:space="preserve">Конструкция и технология изготовления пломб, а </w:t>
      </w:r>
      <w:r w:rsidR="00492107" w:rsidRPr="00684DA4">
        <w:rPr>
          <w:rFonts w:ascii="Times New Roman" w:hAnsi="Times New Roman" w:cs="Times New Roman"/>
        </w:rPr>
        <w:t>также</w:t>
      </w:r>
      <w:r w:rsidRPr="00684DA4">
        <w:rPr>
          <w:rFonts w:ascii="Times New Roman" w:hAnsi="Times New Roman" w:cs="Times New Roman"/>
        </w:rPr>
        <w:t xml:space="preserve"> наносимая на них информация должны исключать возможность изготовления дубликатов устройств и их составных частей </w:t>
      </w:r>
      <w:r w:rsidR="00492107" w:rsidRPr="00684DA4">
        <w:rPr>
          <w:rFonts w:ascii="Times New Roman" w:hAnsi="Times New Roman" w:cs="Times New Roman"/>
        </w:rPr>
        <w:t>вне заводских условий</w:t>
      </w:r>
      <w:r w:rsidRPr="00684DA4">
        <w:rPr>
          <w:rFonts w:ascii="Times New Roman" w:hAnsi="Times New Roman" w:cs="Times New Roman"/>
        </w:rPr>
        <w:t xml:space="preserve">, а </w:t>
      </w:r>
      <w:r w:rsidR="00492107" w:rsidRPr="00684DA4">
        <w:rPr>
          <w:rFonts w:ascii="Times New Roman" w:hAnsi="Times New Roman" w:cs="Times New Roman"/>
        </w:rPr>
        <w:t>также</w:t>
      </w:r>
      <w:r w:rsidRPr="00684DA4">
        <w:rPr>
          <w:rFonts w:ascii="Times New Roman" w:hAnsi="Times New Roman" w:cs="Times New Roman"/>
        </w:rPr>
        <w:t xml:space="preserve"> исключать возможность подмены составных частей путем использования аналогичных элементов из других.</w:t>
      </w:r>
    </w:p>
    <w:p w:rsidR="00684DA4" w:rsidRPr="00684DA4" w:rsidRDefault="00684DA4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684DA4">
        <w:rPr>
          <w:rFonts w:ascii="Times New Roman" w:hAnsi="Times New Roman" w:cs="Times New Roman"/>
        </w:rPr>
        <w:t>Пломбы должны обеспечивать безопасную работу персонала при их установке, снятии и обслуживании.</w:t>
      </w:r>
    </w:p>
    <w:p w:rsidR="004615FF" w:rsidRDefault="004615FF" w:rsidP="00D532EC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:rsidR="004615FF" w:rsidRPr="00D532EC" w:rsidRDefault="004615FF" w:rsidP="00D532EC">
      <w:pPr>
        <w:pStyle w:val="af9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bCs/>
        </w:rPr>
      </w:pPr>
      <w:r w:rsidRPr="00D532EC"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4615FF" w:rsidRDefault="004615FF" w:rsidP="004615FF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Гарантийный срок на поставляемую продукцию должен составлять не менее гарантийного срока, установленного изготовителем, но в любом случае должен быть не менее </w:t>
      </w:r>
      <w:r w:rsidR="00D532EC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месяцев.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AB35C9" w:rsidRDefault="00AB35C9" w:rsidP="004615FF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:rsidR="004615FF" w:rsidRDefault="004615FF" w:rsidP="00D532EC">
      <w:pPr>
        <w:numPr>
          <w:ilvl w:val="0"/>
          <w:numId w:val="3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4615FF" w:rsidRDefault="004615FF" w:rsidP="004615FF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4615FF" w:rsidRDefault="004615FF" w:rsidP="004615FF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15FF" w:rsidRDefault="004615FF" w:rsidP="004615FF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4615FF" w:rsidRDefault="004615FF" w:rsidP="004615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4615F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  <w:bookmarkStart w:id="0" w:name="_GoBack"/>
      <w:bookmarkEnd w:id="0"/>
    </w:p>
    <w:sectPr w:rsidR="0051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702" w:rsidRDefault="00106702">
      <w:pPr>
        <w:spacing w:after="0" w:line="240" w:lineRule="auto"/>
      </w:pPr>
      <w:r>
        <w:separator/>
      </w:r>
    </w:p>
  </w:endnote>
  <w:endnote w:type="continuationSeparator" w:id="0">
    <w:p w:rsidR="00106702" w:rsidRDefault="0010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702" w:rsidRDefault="00106702">
      <w:pPr>
        <w:spacing w:after="0" w:line="240" w:lineRule="auto"/>
      </w:pPr>
      <w:r>
        <w:separator/>
      </w:r>
    </w:p>
  </w:footnote>
  <w:footnote w:type="continuationSeparator" w:id="0">
    <w:p w:rsidR="00106702" w:rsidRDefault="00106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46B2364"/>
    <w:multiLevelType w:val="multilevel"/>
    <w:tmpl w:val="F836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AE3370"/>
    <w:multiLevelType w:val="multilevel"/>
    <w:tmpl w:val="EEEC75A0"/>
    <w:lvl w:ilvl="0">
      <w:start w:val="3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8093EBB"/>
    <w:multiLevelType w:val="multilevel"/>
    <w:tmpl w:val="AD02D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0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1694E04"/>
    <w:multiLevelType w:val="hybridMultilevel"/>
    <w:tmpl w:val="72D85C6A"/>
    <w:lvl w:ilvl="0" w:tplc="4052F5AC">
      <w:start w:val="3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3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13614"/>
    <w:multiLevelType w:val="multilevel"/>
    <w:tmpl w:val="D8EC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E041BE"/>
    <w:multiLevelType w:val="multilevel"/>
    <w:tmpl w:val="C4E08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50516912"/>
    <w:multiLevelType w:val="multilevel"/>
    <w:tmpl w:val="2A66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5014C5"/>
    <w:multiLevelType w:val="multilevel"/>
    <w:tmpl w:val="0608B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3" w15:restartNumberingAfterBreak="0">
    <w:nsid w:val="601A17BA"/>
    <w:multiLevelType w:val="multilevel"/>
    <w:tmpl w:val="BACEF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2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3"/>
  </w:num>
  <w:num w:numId="4">
    <w:abstractNumId w:val="8"/>
  </w:num>
  <w:num w:numId="5">
    <w:abstractNumId w:val="10"/>
  </w:num>
  <w:num w:numId="6">
    <w:abstractNumId w:val="21"/>
  </w:num>
  <w:num w:numId="7">
    <w:abstractNumId w:val="26"/>
  </w:num>
  <w:num w:numId="8">
    <w:abstractNumId w:val="10"/>
  </w:num>
  <w:num w:numId="9">
    <w:abstractNumId w:val="21"/>
  </w:num>
  <w:num w:numId="10">
    <w:abstractNumId w:val="4"/>
  </w:num>
  <w:num w:numId="11">
    <w:abstractNumId w:val="27"/>
  </w:num>
  <w:num w:numId="12">
    <w:abstractNumId w:val="9"/>
  </w:num>
  <w:num w:numId="13">
    <w:abstractNumId w:val="30"/>
  </w:num>
  <w:num w:numId="14">
    <w:abstractNumId w:val="11"/>
  </w:num>
  <w:num w:numId="15">
    <w:abstractNumId w:val="6"/>
  </w:num>
  <w:num w:numId="16">
    <w:abstractNumId w:val="25"/>
  </w:num>
  <w:num w:numId="17">
    <w:abstractNumId w:val="28"/>
  </w:num>
  <w:num w:numId="18">
    <w:abstractNumId w:val="16"/>
  </w:num>
  <w:num w:numId="19">
    <w:abstractNumId w:val="17"/>
  </w:num>
  <w:num w:numId="20">
    <w:abstractNumId w:val="31"/>
  </w:num>
  <w:num w:numId="21">
    <w:abstractNumId w:val="22"/>
  </w:num>
  <w:num w:numId="22">
    <w:abstractNumId w:val="7"/>
  </w:num>
  <w:num w:numId="23">
    <w:abstractNumId w:val="29"/>
  </w:num>
  <w:num w:numId="24">
    <w:abstractNumId w:val="18"/>
  </w:num>
  <w:num w:numId="25">
    <w:abstractNumId w:val="0"/>
  </w:num>
  <w:num w:numId="26">
    <w:abstractNumId w:val="24"/>
  </w:num>
  <w:num w:numId="27">
    <w:abstractNumId w:val="5"/>
  </w:num>
  <w:num w:numId="28">
    <w:abstractNumId w:val="20"/>
  </w:num>
  <w:num w:numId="29">
    <w:abstractNumId w:val="14"/>
  </w:num>
  <w:num w:numId="30">
    <w:abstractNumId w:val="15"/>
  </w:num>
  <w:num w:numId="31">
    <w:abstractNumId w:val="1"/>
  </w:num>
  <w:num w:numId="32">
    <w:abstractNumId w:val="23"/>
  </w:num>
  <w:num w:numId="33">
    <w:abstractNumId w:val="19"/>
  </w:num>
  <w:num w:numId="34">
    <w:abstractNumId w:val="12"/>
  </w:num>
  <w:num w:numId="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03043C"/>
    <w:rsid w:val="00072DA4"/>
    <w:rsid w:val="00085306"/>
    <w:rsid w:val="00106702"/>
    <w:rsid w:val="001C6C88"/>
    <w:rsid w:val="0022258D"/>
    <w:rsid w:val="002526F9"/>
    <w:rsid w:val="002A5A44"/>
    <w:rsid w:val="00396D7E"/>
    <w:rsid w:val="003A4CA4"/>
    <w:rsid w:val="003C7515"/>
    <w:rsid w:val="0041114A"/>
    <w:rsid w:val="004352B9"/>
    <w:rsid w:val="004615FF"/>
    <w:rsid w:val="00492107"/>
    <w:rsid w:val="00512B87"/>
    <w:rsid w:val="00586C93"/>
    <w:rsid w:val="00684DA4"/>
    <w:rsid w:val="00770308"/>
    <w:rsid w:val="0078373A"/>
    <w:rsid w:val="007D4C4E"/>
    <w:rsid w:val="008C7FD8"/>
    <w:rsid w:val="008F51A6"/>
    <w:rsid w:val="00960911"/>
    <w:rsid w:val="009B2C37"/>
    <w:rsid w:val="00AB35C9"/>
    <w:rsid w:val="00BF0BB0"/>
    <w:rsid w:val="00C21F38"/>
    <w:rsid w:val="00C356AC"/>
    <w:rsid w:val="00C527F5"/>
    <w:rsid w:val="00C9266B"/>
    <w:rsid w:val="00C93FB9"/>
    <w:rsid w:val="00D2004D"/>
    <w:rsid w:val="00D404FD"/>
    <w:rsid w:val="00D45D80"/>
    <w:rsid w:val="00D532EC"/>
    <w:rsid w:val="00D61B0D"/>
    <w:rsid w:val="00E716A7"/>
    <w:rsid w:val="00F01D4D"/>
    <w:rsid w:val="00F07C50"/>
    <w:rsid w:val="00F17697"/>
    <w:rsid w:val="00F8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paragraph" w:styleId="aff0">
    <w:name w:val="Normal (Web)"/>
    <w:basedOn w:val="a"/>
    <w:uiPriority w:val="99"/>
    <w:unhideWhenUsed/>
    <w:rsid w:val="008F5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8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1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9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7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A1CC4-9AE7-465D-9A75-4F80D062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Гукасов Багдасар Валерьевич</cp:lastModifiedBy>
  <cp:revision>43</cp:revision>
  <dcterms:created xsi:type="dcterms:W3CDTF">2024-10-03T04:56:00Z</dcterms:created>
  <dcterms:modified xsi:type="dcterms:W3CDTF">2026-09-14T06:35:00Z</dcterms:modified>
</cp:coreProperties>
</file>